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15509" w14:textId="77777777" w:rsidR="000F49CE" w:rsidRPr="000F49CE" w:rsidRDefault="000F49CE" w:rsidP="000F49CE">
      <w:pPr>
        <w:jc w:val="center"/>
        <w:rPr>
          <w:b/>
          <w:sz w:val="22"/>
          <w:szCs w:val="22"/>
          <w:lang w:val="en-US"/>
        </w:rPr>
      </w:pPr>
      <w:r w:rsidRPr="000F49CE">
        <w:rPr>
          <w:b/>
          <w:sz w:val="22"/>
          <w:szCs w:val="22"/>
          <w:lang w:val="en-US"/>
        </w:rPr>
        <w:t>Religious Images and Messages on Public Spaces of Kenya: an analysis of some 100 pictures taken at North Coast Towns of Kenya in 2018</w:t>
      </w:r>
    </w:p>
    <w:p w14:paraId="66F82364" w14:textId="77777777" w:rsidR="000F49CE" w:rsidRPr="000F49CE" w:rsidRDefault="000F49CE" w:rsidP="000F49CE">
      <w:pPr>
        <w:jc w:val="center"/>
        <w:rPr>
          <w:sz w:val="22"/>
          <w:szCs w:val="22"/>
          <w:lang w:val="en-US"/>
        </w:rPr>
      </w:pPr>
    </w:p>
    <w:p w14:paraId="5872AD76" w14:textId="0D6F4220" w:rsidR="000F49CE" w:rsidRPr="000F49CE" w:rsidRDefault="000F49CE" w:rsidP="000F49CE">
      <w:pPr>
        <w:jc w:val="center"/>
        <w:rPr>
          <w:sz w:val="22"/>
          <w:szCs w:val="22"/>
          <w:lang w:val="en-US"/>
        </w:rPr>
      </w:pPr>
      <w:r w:rsidRPr="000F49CE">
        <w:rPr>
          <w:sz w:val="22"/>
          <w:szCs w:val="22"/>
          <w:lang w:val="en-US"/>
        </w:rPr>
        <w:t xml:space="preserve">Stephen </w:t>
      </w:r>
      <w:proofErr w:type="spellStart"/>
      <w:r w:rsidRPr="000F49CE">
        <w:rPr>
          <w:sz w:val="22"/>
          <w:szCs w:val="22"/>
          <w:lang w:val="en-US"/>
        </w:rPr>
        <w:t>Muoki</w:t>
      </w:r>
      <w:proofErr w:type="spellEnd"/>
      <w:r w:rsidRPr="000F49CE">
        <w:rPr>
          <w:sz w:val="22"/>
          <w:szCs w:val="22"/>
          <w:lang w:val="en-US"/>
        </w:rPr>
        <w:t xml:space="preserve"> Joshua</w:t>
      </w:r>
    </w:p>
    <w:p w14:paraId="4275648E" w14:textId="77777777" w:rsidR="000F49CE" w:rsidRPr="000F49CE" w:rsidRDefault="000F49CE" w:rsidP="000F49CE">
      <w:pPr>
        <w:jc w:val="center"/>
        <w:rPr>
          <w:sz w:val="22"/>
          <w:szCs w:val="22"/>
          <w:lang w:val="en-US"/>
        </w:rPr>
      </w:pPr>
      <w:proofErr w:type="spellStart"/>
      <w:r w:rsidRPr="000F49CE">
        <w:rPr>
          <w:sz w:val="22"/>
          <w:szCs w:val="22"/>
          <w:lang w:val="en-US"/>
        </w:rPr>
        <w:t>Pwani</w:t>
      </w:r>
      <w:proofErr w:type="spellEnd"/>
      <w:r w:rsidRPr="000F49CE">
        <w:rPr>
          <w:sz w:val="22"/>
          <w:szCs w:val="22"/>
          <w:lang w:val="en-US"/>
        </w:rPr>
        <w:t xml:space="preserve"> University and University of South Africa</w:t>
      </w:r>
    </w:p>
    <w:p w14:paraId="2C9F6983" w14:textId="77777777" w:rsidR="000F49CE" w:rsidRDefault="000F49CE" w:rsidP="000F49CE">
      <w:pPr>
        <w:rPr>
          <w:sz w:val="22"/>
          <w:szCs w:val="22"/>
          <w:lang w:val="en-US"/>
        </w:rPr>
      </w:pPr>
    </w:p>
    <w:p w14:paraId="585073D7" w14:textId="77777777" w:rsidR="000F49CE" w:rsidRPr="004F4FFB" w:rsidRDefault="000F49CE" w:rsidP="000F49CE">
      <w:pPr>
        <w:jc w:val="center"/>
        <w:rPr>
          <w:b/>
          <w:sz w:val="22"/>
          <w:szCs w:val="22"/>
          <w:lang w:val="en-US"/>
        </w:rPr>
      </w:pPr>
    </w:p>
    <w:p w14:paraId="2178DEA4" w14:textId="77777777" w:rsidR="000F49CE" w:rsidRPr="000F49CE" w:rsidRDefault="000F49CE" w:rsidP="000F49CE">
      <w:pPr>
        <w:jc w:val="center"/>
        <w:rPr>
          <w:b/>
          <w:sz w:val="22"/>
          <w:szCs w:val="22"/>
          <w:lang w:val="en-US"/>
        </w:rPr>
      </w:pPr>
      <w:r w:rsidRPr="000F49CE">
        <w:rPr>
          <w:b/>
          <w:sz w:val="22"/>
          <w:szCs w:val="22"/>
          <w:lang w:val="en-US"/>
        </w:rPr>
        <w:t>Abstract</w:t>
      </w:r>
    </w:p>
    <w:p w14:paraId="350203C2" w14:textId="77777777" w:rsidR="000F49CE" w:rsidRPr="00F63594" w:rsidRDefault="000F49CE" w:rsidP="000F49CE">
      <w:pPr>
        <w:ind w:left="360" w:right="450"/>
        <w:jc w:val="both"/>
        <w:rPr>
          <w:sz w:val="22"/>
          <w:szCs w:val="22"/>
          <w:lang w:val="en-US"/>
        </w:rPr>
      </w:pPr>
      <w:r w:rsidRPr="000F49CE">
        <w:rPr>
          <w:sz w:val="22"/>
          <w:szCs w:val="22"/>
          <w:lang w:val="en-US"/>
        </w:rPr>
        <w:t xml:space="preserve">The coastal region of Kenya is a convergence of many world religions in an otherwise Christian majority nation on account of the region’s historic early exposure to world travelers and settlers. The article is based on an analysis of some 100 pictures, that were taken by a group of researchers in 2018 on public spaces of selected towns of Kenya’s North Coast namely Mombasa, </w:t>
      </w:r>
      <w:proofErr w:type="spellStart"/>
      <w:r w:rsidRPr="000F49CE">
        <w:rPr>
          <w:sz w:val="22"/>
          <w:szCs w:val="22"/>
          <w:lang w:val="en-US"/>
        </w:rPr>
        <w:t>Mtwapa</w:t>
      </w:r>
      <w:proofErr w:type="spellEnd"/>
      <w:r w:rsidRPr="000F49CE">
        <w:rPr>
          <w:sz w:val="22"/>
          <w:szCs w:val="22"/>
          <w:lang w:val="en-US"/>
        </w:rPr>
        <w:t xml:space="preserve">, Kilifi, </w:t>
      </w:r>
      <w:proofErr w:type="spellStart"/>
      <w:r w:rsidRPr="000F49CE">
        <w:rPr>
          <w:sz w:val="22"/>
          <w:szCs w:val="22"/>
          <w:lang w:val="en-US"/>
        </w:rPr>
        <w:t>Watamu</w:t>
      </w:r>
      <w:proofErr w:type="spellEnd"/>
      <w:r w:rsidRPr="000F49CE">
        <w:rPr>
          <w:sz w:val="22"/>
          <w:szCs w:val="22"/>
          <w:lang w:val="en-US"/>
        </w:rPr>
        <w:t xml:space="preserve"> and Malindi. This analysis is aided by Harold D. </w:t>
      </w:r>
      <w:proofErr w:type="spellStart"/>
      <w:r w:rsidRPr="000F49CE">
        <w:rPr>
          <w:sz w:val="22"/>
          <w:szCs w:val="22"/>
          <w:lang w:val="en-US"/>
        </w:rPr>
        <w:t>Lasswell's</w:t>
      </w:r>
      <w:proofErr w:type="spellEnd"/>
      <w:r w:rsidRPr="000F49CE">
        <w:rPr>
          <w:sz w:val="22"/>
          <w:szCs w:val="22"/>
          <w:lang w:val="en-US"/>
        </w:rPr>
        <w:t xml:space="preserve"> insights into the politics of communication. The article investigates religious messages communicated in public urban spaces. It argues that religious images and messages are infused in almost all aspects of the people’s way of life including advertisements for funeral services, traditional healers, car parking spaces, local</w:t>
      </w:r>
      <w:r w:rsidRPr="000F49CE">
        <w:rPr>
          <w:i/>
          <w:sz w:val="22"/>
          <w:szCs w:val="22"/>
          <w:lang w:val="en-US"/>
        </w:rPr>
        <w:t xml:space="preserve"> miraa</w:t>
      </w:r>
      <w:r w:rsidRPr="000F49CE">
        <w:rPr>
          <w:sz w:val="22"/>
          <w:szCs w:val="22"/>
          <w:lang w:val="en-US"/>
        </w:rPr>
        <w:t xml:space="preserve"> (drug) sells, schools, and transport services such as </w:t>
      </w:r>
      <w:proofErr w:type="spellStart"/>
      <w:r w:rsidRPr="000F49CE">
        <w:rPr>
          <w:i/>
          <w:sz w:val="22"/>
          <w:szCs w:val="22"/>
          <w:lang w:val="en-US"/>
        </w:rPr>
        <w:t>tuk</w:t>
      </w:r>
      <w:proofErr w:type="spellEnd"/>
      <w:r w:rsidRPr="000F49CE">
        <w:rPr>
          <w:i/>
          <w:sz w:val="22"/>
          <w:szCs w:val="22"/>
          <w:lang w:val="en-US"/>
        </w:rPr>
        <w:t xml:space="preserve"> </w:t>
      </w:r>
      <w:proofErr w:type="spellStart"/>
      <w:r w:rsidRPr="000F49CE">
        <w:rPr>
          <w:i/>
          <w:sz w:val="22"/>
          <w:szCs w:val="22"/>
          <w:lang w:val="en-US"/>
        </w:rPr>
        <w:t>tuk</w:t>
      </w:r>
      <w:proofErr w:type="spellEnd"/>
      <w:r w:rsidRPr="000F49CE">
        <w:rPr>
          <w:sz w:val="22"/>
          <w:szCs w:val="22"/>
          <w:lang w:val="en-US"/>
        </w:rPr>
        <w:t xml:space="preserve"> (three-wheel vehicles), </w:t>
      </w:r>
      <w:r w:rsidRPr="000F49CE">
        <w:rPr>
          <w:i/>
          <w:sz w:val="22"/>
          <w:szCs w:val="22"/>
          <w:lang w:val="en-US"/>
        </w:rPr>
        <w:t>matatu</w:t>
      </w:r>
      <w:r w:rsidRPr="000F49CE">
        <w:rPr>
          <w:sz w:val="22"/>
          <w:szCs w:val="22"/>
          <w:lang w:val="en-US"/>
        </w:rPr>
        <w:t xml:space="preserve"> (minibuses), and </w:t>
      </w:r>
      <w:proofErr w:type="spellStart"/>
      <w:r w:rsidRPr="000F49CE">
        <w:rPr>
          <w:i/>
          <w:sz w:val="22"/>
          <w:szCs w:val="22"/>
          <w:lang w:val="en-US"/>
        </w:rPr>
        <w:t>boda</w:t>
      </w:r>
      <w:proofErr w:type="spellEnd"/>
      <w:r w:rsidRPr="000F49CE">
        <w:rPr>
          <w:i/>
          <w:sz w:val="22"/>
          <w:szCs w:val="22"/>
          <w:lang w:val="en-US"/>
        </w:rPr>
        <w:t xml:space="preserve"> </w:t>
      </w:r>
      <w:proofErr w:type="spellStart"/>
      <w:r w:rsidRPr="000F49CE">
        <w:rPr>
          <w:i/>
          <w:sz w:val="22"/>
          <w:szCs w:val="22"/>
          <w:lang w:val="en-US"/>
        </w:rPr>
        <w:t>boda</w:t>
      </w:r>
      <w:proofErr w:type="spellEnd"/>
      <w:r w:rsidRPr="000F49CE">
        <w:rPr>
          <w:i/>
          <w:sz w:val="22"/>
          <w:szCs w:val="22"/>
          <w:lang w:val="en-US"/>
        </w:rPr>
        <w:t xml:space="preserve"> </w:t>
      </w:r>
      <w:r w:rsidRPr="000F49CE">
        <w:rPr>
          <w:sz w:val="22"/>
          <w:szCs w:val="22"/>
          <w:lang w:val="en-US"/>
        </w:rPr>
        <w:t xml:space="preserve">(motorbikes). Whereas local government legislation on religion has changed considerably over time, since the time of Arab occupation, to British rule and thereafter to Independent State (1964), immigrant and evangelizing religions, specifically Islam and Christianity, have gained considerably as compared to non-evangelizing religions such as Hindu and African Indigenous Religion. An underlying competition for space is evident in posters such as “reserved parking for Muslim Worshippers ONLY” despite a collegial effort by the religions to promote harmony and peaceful coexistence. Government orders, such as that of pulling down </w:t>
      </w:r>
      <w:proofErr w:type="spellStart"/>
      <w:r w:rsidRPr="000F49CE">
        <w:rPr>
          <w:i/>
          <w:sz w:val="22"/>
          <w:szCs w:val="22"/>
          <w:lang w:val="en-US"/>
        </w:rPr>
        <w:t>mganga</w:t>
      </w:r>
      <w:proofErr w:type="spellEnd"/>
      <w:r w:rsidRPr="000F49CE">
        <w:rPr>
          <w:sz w:val="22"/>
          <w:szCs w:val="22"/>
          <w:lang w:val="en-US"/>
        </w:rPr>
        <w:t xml:space="preserve"> (traditional healers) adverts on public roads in 2017 create a hierarchy of preferred religions by the state in contrast to a fast-growing appetite for Africa Indigenous Religion in the region. </w:t>
      </w:r>
      <w:r w:rsidRPr="00F63594">
        <w:rPr>
          <w:sz w:val="22"/>
          <w:szCs w:val="22"/>
          <w:lang w:val="en-US"/>
        </w:rPr>
        <w:t>By and large, public space is highly religiously contested with conflicting interests between the visiting tourist, the local worshipper, and government agency.</w:t>
      </w:r>
    </w:p>
    <w:p w14:paraId="35B5F8DF" w14:textId="77777777" w:rsidR="001D5657" w:rsidRPr="000F49CE" w:rsidRDefault="001D5657">
      <w:pPr>
        <w:rPr>
          <w:lang w:val="en-US"/>
        </w:rPr>
      </w:pPr>
    </w:p>
    <w:sectPr w:rsidR="001D5657" w:rsidRPr="000F49CE" w:rsidSect="00307F0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3098D" w14:textId="77777777" w:rsidR="004E50EF" w:rsidRDefault="004E50EF" w:rsidP="000F49CE">
      <w:r>
        <w:separator/>
      </w:r>
    </w:p>
  </w:endnote>
  <w:endnote w:type="continuationSeparator" w:id="0">
    <w:p w14:paraId="375249CB" w14:textId="77777777" w:rsidR="004E50EF" w:rsidRDefault="004E50EF" w:rsidP="000F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E72CC" w14:textId="77777777" w:rsidR="004E50EF" w:rsidRDefault="004E50EF" w:rsidP="000F49CE">
      <w:r>
        <w:separator/>
      </w:r>
    </w:p>
  </w:footnote>
  <w:footnote w:type="continuationSeparator" w:id="0">
    <w:p w14:paraId="15A35DAC" w14:textId="77777777" w:rsidR="004E50EF" w:rsidRDefault="004E50EF" w:rsidP="000F4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CE"/>
    <w:rsid w:val="000F49CE"/>
    <w:rsid w:val="001D5657"/>
    <w:rsid w:val="00307F07"/>
    <w:rsid w:val="004E50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3489D2B"/>
  <w15:chartTrackingRefBased/>
  <w15:docId w15:val="{20C7F403-98F4-CF4D-B976-554F289B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49CE"/>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uiPriority w:val="99"/>
    <w:semiHidden/>
    <w:unhideWhenUsed/>
    <w:rsid w:val="000F49CE"/>
    <w:rPr>
      <w:vertAlign w:val="superscript"/>
    </w:rPr>
  </w:style>
  <w:style w:type="paragraph" w:styleId="Tekstprzypisudolnego">
    <w:name w:val="footnote text"/>
    <w:basedOn w:val="Normalny"/>
    <w:link w:val="TekstprzypisudolnegoZnak"/>
    <w:uiPriority w:val="99"/>
    <w:semiHidden/>
    <w:unhideWhenUsed/>
    <w:qFormat/>
    <w:rsid w:val="000F49CE"/>
    <w:rPr>
      <w:rFonts w:asciiTheme="minorHAnsi" w:eastAsiaTheme="minorHAnsi" w:hAnsiTheme="minorHAnsi" w:cstheme="minorBidi"/>
      <w:sz w:val="20"/>
      <w:szCs w:val="20"/>
      <w:lang w:val="en-US" w:eastAsia="en-US"/>
    </w:rPr>
  </w:style>
  <w:style w:type="character" w:customStyle="1" w:styleId="TekstprzypisudolnegoZnak">
    <w:name w:val="Tekst przypisu dolnego Znak"/>
    <w:basedOn w:val="Domylnaczcionkaakapitu"/>
    <w:link w:val="Tekstprzypisudolnego"/>
    <w:uiPriority w:val="99"/>
    <w:semiHidden/>
    <w:rsid w:val="000F49CE"/>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1821</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Łuszczek</dc:creator>
  <cp:keywords/>
  <dc:description/>
  <cp:lastModifiedBy>Krzysztof Łuszczek</cp:lastModifiedBy>
  <cp:revision>1</cp:revision>
  <dcterms:created xsi:type="dcterms:W3CDTF">2021-02-01T20:46:00Z</dcterms:created>
  <dcterms:modified xsi:type="dcterms:W3CDTF">2021-02-01T20:50:00Z</dcterms:modified>
</cp:coreProperties>
</file>