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0A550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692C61B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7C6BDB2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E681EDE" w14:textId="37BA170D" w:rsid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Stopień/ tytuł naukowy, Imię</w:t>
      </w:r>
      <w:r w:rsidR="009601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i nazwisko</w:t>
      </w: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2DCB4EF4" w14:textId="23B16CF7" w:rsidR="00610142" w:rsidRPr="00610142" w:rsidRDefault="00610142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610142"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>Dr hab. Prof. US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>,</w:t>
      </w:r>
      <w:r w:rsidRPr="00610142"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 xml:space="preserve"> Maksymilian Chutorań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>ski</w:t>
      </w:r>
    </w:p>
    <w:p w14:paraId="5B75163E" w14:textId="77777777" w:rsidR="00E15D37" w:rsidRPr="00610142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</w:pPr>
    </w:p>
    <w:p w14:paraId="35E3426F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6A78641A" w14:textId="602F376A" w:rsidR="00E15D37" w:rsidRPr="00610142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610142">
        <w:rPr>
          <w:rFonts w:ascii="Arial" w:eastAsia="Times New Roman" w:hAnsi="Arial" w:cs="Arial"/>
          <w:sz w:val="24"/>
          <w:szCs w:val="24"/>
          <w:lang w:val="en-US" w:eastAsia="pl-PL"/>
        </w:rPr>
        <w:t xml:space="preserve">mail: </w:t>
      </w:r>
      <w:r w:rsidR="00610142" w:rsidRPr="00610142">
        <w:rPr>
          <w:rFonts w:ascii="Arial" w:eastAsia="Times New Roman" w:hAnsi="Arial" w:cs="Arial"/>
          <w:sz w:val="24"/>
          <w:szCs w:val="24"/>
          <w:lang w:val="en-US" w:eastAsia="pl-PL"/>
        </w:rPr>
        <w:t>M</w:t>
      </w:r>
      <w:r w:rsidR="00610142">
        <w:rPr>
          <w:rFonts w:ascii="Arial" w:eastAsia="Times New Roman" w:hAnsi="Arial" w:cs="Arial"/>
          <w:sz w:val="24"/>
          <w:szCs w:val="24"/>
          <w:lang w:val="en-US" w:eastAsia="pl-PL"/>
        </w:rPr>
        <w:t>a</w:t>
      </w:r>
      <w:r w:rsidR="00610142" w:rsidRPr="00610142">
        <w:rPr>
          <w:rFonts w:ascii="Arial" w:eastAsia="Times New Roman" w:hAnsi="Arial" w:cs="Arial"/>
          <w:sz w:val="24"/>
          <w:szCs w:val="24"/>
          <w:lang w:val="en-US" w:eastAsia="pl-PL"/>
        </w:rPr>
        <w:t>ksymilian.Chutoranski@usz.e</w:t>
      </w:r>
      <w:r w:rsidR="00610142">
        <w:rPr>
          <w:rFonts w:ascii="Arial" w:eastAsia="Times New Roman" w:hAnsi="Arial" w:cs="Arial"/>
          <w:sz w:val="24"/>
          <w:szCs w:val="24"/>
          <w:lang w:val="en-US" w:eastAsia="pl-PL"/>
        </w:rPr>
        <w:t>du.pl</w:t>
      </w:r>
    </w:p>
    <w:p w14:paraId="27A53A19" w14:textId="786F8255" w:rsidR="00E15D37" w:rsidRPr="00E15D37" w:rsidRDefault="00E15D37" w:rsidP="00610142">
      <w:pPr>
        <w:shd w:val="clear" w:color="auto" w:fill="FFFFFF" w:themeFill="background1"/>
        <w:spacing w:before="100" w:beforeAutospacing="1" w:after="0" w:afterAutospacing="1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B2A634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489ED98E" w14:textId="66A21E35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>16/17, 71-431 Szczecin, pok.</w:t>
      </w:r>
      <w:r w:rsidR="00610142">
        <w:rPr>
          <w:rFonts w:ascii="Arial" w:eastAsia="Times New Roman" w:hAnsi="Arial" w:cs="Arial"/>
          <w:sz w:val="24"/>
          <w:szCs w:val="24"/>
          <w:lang w:eastAsia="pl-PL"/>
        </w:rPr>
        <w:t xml:space="preserve"> 203</w:t>
      </w:r>
    </w:p>
    <w:p w14:paraId="110CED10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EF3570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6EE1CD1F" w14:textId="652C823D"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>
        <w:rPr>
          <w:rFonts w:ascii="Arial" w:eastAsia="Times New Roman" w:hAnsi="Arial" w:cs="Arial"/>
          <w:sz w:val="24"/>
          <w:szCs w:val="24"/>
          <w:lang w:eastAsia="pl-PL"/>
        </w:rPr>
        <w:t>dr</w:t>
      </w:r>
      <w:r w:rsidR="00610142">
        <w:rPr>
          <w:rFonts w:ascii="Arial" w:eastAsia="Times New Roman" w:hAnsi="Arial" w:cs="Arial"/>
          <w:sz w:val="24"/>
          <w:szCs w:val="24"/>
          <w:lang w:eastAsia="pl-PL"/>
        </w:rPr>
        <w:t>a Pedagogiki Ogólnej i Studiów Kulturowych</w:t>
      </w:r>
    </w:p>
    <w:p w14:paraId="67870A62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A62FA3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7C7E587A" w14:textId="74E53897" w:rsidR="00E15D37" w:rsidRPr="00E15D37" w:rsidRDefault="00610142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Filozofia i teoria edukacji</w:t>
      </w:r>
    </w:p>
    <w:p w14:paraId="16153F7A" w14:textId="26DF84D9" w:rsidR="00E15D37" w:rsidRDefault="00610142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Pedagogika rzeczy</w:t>
      </w:r>
    </w:p>
    <w:p w14:paraId="374FBE4B" w14:textId="3EE753F5" w:rsidR="00610142" w:rsidRDefault="00610142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Pedagogika nieantropocentryczna</w:t>
      </w:r>
    </w:p>
    <w:p w14:paraId="6FB513CE" w14:textId="791FDDB5" w:rsidR="00610142" w:rsidRDefault="00610142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Posthumanizm</w:t>
      </w:r>
      <w:proofErr w:type="spellEnd"/>
    </w:p>
    <w:p w14:paraId="4830E83D" w14:textId="77777777" w:rsidR="00E15D37" w:rsidRPr="00E15D37" w:rsidRDefault="00E15D37" w:rsidP="00610142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4A397D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158C3546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EE46F22" w14:textId="53E843D6" w:rsidR="00E15D37" w:rsidRDefault="0061014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Metody badań pedagogicznych</w:t>
      </w:r>
    </w:p>
    <w:p w14:paraId="4DF6B55D" w14:textId="6A6B33E9" w:rsidR="00610142" w:rsidRDefault="0061014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Metodologia badań społecznych</w:t>
      </w:r>
    </w:p>
    <w:p w14:paraId="53D67509" w14:textId="23F0BB77" w:rsidR="00610142" w:rsidRDefault="0061014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Pedagogika ogólna</w:t>
      </w:r>
    </w:p>
    <w:p w14:paraId="79FECD2F" w14:textId="660C25BB" w:rsidR="00610142" w:rsidRDefault="0061014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Aksjologia i etyka</w:t>
      </w:r>
    </w:p>
    <w:p w14:paraId="3EE2EBFA" w14:textId="359A2C36" w:rsidR="00610142" w:rsidRDefault="0061014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Posthumanistyka</w:t>
      </w:r>
      <w:proofErr w:type="spellEnd"/>
    </w:p>
    <w:p w14:paraId="487BC506" w14:textId="7B091A3F" w:rsidR="00610142" w:rsidRDefault="0061014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Pedagogika rzeczy i miejsca</w:t>
      </w:r>
    </w:p>
    <w:p w14:paraId="7BCE23B5" w14:textId="654CAE4D" w:rsidR="00610142" w:rsidRPr="00960111" w:rsidRDefault="0061014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Ekopedagogika</w:t>
      </w:r>
      <w:proofErr w:type="spellEnd"/>
    </w:p>
    <w:p w14:paraId="7334F613" w14:textId="77777777" w:rsidR="00E15D37" w:rsidRPr="00610142" w:rsidRDefault="00E15D37" w:rsidP="00610142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1D11DA1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6A8486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Pełnione funkcje</w:t>
      </w:r>
    </w:p>
    <w:p w14:paraId="376AFD1E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E79F382" w14:textId="341479EC" w:rsidR="00610142" w:rsidRDefault="00610142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Członek Rady Naukowej Instytutu Pedagogiki</w:t>
      </w:r>
    </w:p>
    <w:p w14:paraId="47DC6F7C" w14:textId="492E8FC2" w:rsidR="00E15D37" w:rsidRDefault="00610142" w:rsidP="00610142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Członek 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Zespołu ds. dyscypliny Pedagogika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działającego w Szkole Doktorskiej Uniwersytetu Szczecińskiego</w:t>
      </w:r>
    </w:p>
    <w:p w14:paraId="6EC76604" w14:textId="77777777" w:rsidR="00610142" w:rsidRDefault="00610142" w:rsidP="00610142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Członek 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Odwoławcz</w:t>
      </w:r>
      <w:r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 komisja dyscyplinarn</w:t>
      </w:r>
      <w:r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 dla studentów na kadencję 2024-2028</w:t>
      </w:r>
    </w:p>
    <w:p w14:paraId="1A4DEB02" w14:textId="77777777" w:rsidR="00610142" w:rsidRDefault="00610142" w:rsidP="00610142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Przewodniczący Polskiego Towarzystwa Pedagogicznego Oddział Szczecin</w:t>
      </w:r>
    </w:p>
    <w:p w14:paraId="1BE56847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DE1E12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15D37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 xml:space="preserve">maksymalnie 10 pozycji – resztę do wglądu w linku do biblioteki </w:t>
      </w:r>
    </w:p>
    <w:p w14:paraId="46346DCF" w14:textId="454E0418" w:rsidR="00E15D37" w:rsidRPr="00E15D37" w:rsidRDefault="00610142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M. Chutorański, </w:t>
      </w: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Nie(tylko)ludzkie wymiary edukacji. W stronę pedagogiki nieantropocentrycznej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, Wydawnictwo Naukowe Uniwersytetu Szczecińskiego, Szczecin 2020.</w:t>
      </w:r>
    </w:p>
    <w:p w14:paraId="64656CCC" w14:textId="3B485A96" w:rsidR="00E15D37" w:rsidRPr="00E15D37" w:rsidRDefault="00610142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M. Chutorański, </w:t>
      </w: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Pojęcie i konteksty wychowania w pracach Michela Foucaulta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. Seria Pedagogika Plus, Wydawnictwo Naukowe DSW, Wrocław 2013.</w:t>
      </w:r>
    </w:p>
    <w:p w14:paraId="220BBCB5" w14:textId="32B727B7" w:rsidR="00E15D37" w:rsidRDefault="00610142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Rzeczy-Kultura-Edukacja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, (red.) M. Chutorański, A. Makowska, Wydawnictwo Naukowe Uniwersytetu Szczecińskiego, Szczecin 2019</w:t>
      </w:r>
    </w:p>
    <w:p w14:paraId="286C3751" w14:textId="36BBF21F" w:rsidR="00610142" w:rsidRDefault="00610142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Pedagogika jako humanistyczno-społeczna nauka stosowana: konsekwencje metodologiczne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, (red.) D. </w:t>
      </w:r>
      <w:proofErr w:type="spellStart"/>
      <w:r w:rsidRPr="00610142">
        <w:rPr>
          <w:rFonts w:ascii="Arial" w:eastAsia="Times New Roman" w:hAnsi="Arial" w:cs="Arial"/>
          <w:sz w:val="24"/>
          <w:szCs w:val="24"/>
          <w:lang w:eastAsia="pl-PL"/>
        </w:rPr>
        <w:t>Kubinowski</w:t>
      </w:r>
      <w:proofErr w:type="spellEnd"/>
      <w:r w:rsidRPr="00610142">
        <w:rPr>
          <w:rFonts w:ascii="Arial" w:eastAsia="Times New Roman" w:hAnsi="Arial" w:cs="Arial"/>
          <w:sz w:val="24"/>
          <w:szCs w:val="24"/>
          <w:lang w:eastAsia="pl-PL"/>
        </w:rPr>
        <w:t>, M. Chutorański, Oficyna Wydawnicza “Impuls” Kraków 2017;</w:t>
      </w:r>
    </w:p>
    <w:p w14:paraId="12BA8ADD" w14:textId="7977701C" w:rsidR="00610142" w:rsidRDefault="00610142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M. Chutorański, </w:t>
      </w: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W stronę nie-antropocentrycznej ontologii tego, co edukacyjne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, „Teraźniejszość- Człowiek- Edukacja” 4/2017</w:t>
      </w:r>
    </w:p>
    <w:p w14:paraId="1AB52741" w14:textId="07BA317A" w:rsidR="00610142" w:rsidRDefault="00610142" w:rsidP="00610142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610142">
        <w:rPr>
          <w:rFonts w:ascii="Arial" w:eastAsia="Times New Roman" w:hAnsi="Arial" w:cs="Arial"/>
          <w:sz w:val="24"/>
          <w:szCs w:val="24"/>
          <w:lang w:eastAsia="pl-PL"/>
        </w:rPr>
        <w:t>M.Chutorański</w:t>
      </w:r>
      <w:proofErr w:type="spellEnd"/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, Pedagogika 2050, „Rocznik Lubuski” Tom 47/1, 2021; ISSN 0485-3083; </w:t>
      </w:r>
      <w:hyperlink r:id="rId5" w:history="1">
        <w:r w:rsidRPr="00D05A8E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https://doi.org/10.34768/rl.2021.v471.04</w:t>
        </w:r>
      </w:hyperlink>
    </w:p>
    <w:p w14:paraId="10CFF16C" w14:textId="77777777" w:rsidR="00610142" w:rsidRDefault="00610142" w:rsidP="00817B3F">
      <w:pPr>
        <w:pStyle w:val="Akapitzlist"/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M. Chutorański, </w:t>
      </w: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Urządzenie (edukacyjne): sieci, dyskursy, ludzie, nie-ludzie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, „Teraźniejszość-Człowiek- Edukacja” 4/2015</w:t>
      </w:r>
    </w:p>
    <w:p w14:paraId="37532320" w14:textId="6E53D80A" w:rsidR="00E15D37" w:rsidRPr="00610142" w:rsidRDefault="00610142" w:rsidP="00817B3F">
      <w:pPr>
        <w:pStyle w:val="Akapitzlist"/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M. Chutorański, </w:t>
      </w: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Postawić świat w centrum! (Post)humanistyczna wyobraźnia</w:t>
      </w: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Pr="0061014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pedagogiki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Er(r)go. Teoria–Literatura–Kultura</w:t>
      </w:r>
      <w:r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610142">
        <w:rPr>
          <w:rFonts w:ascii="Arial" w:eastAsia="Times New Roman" w:hAnsi="Arial" w:cs="Arial"/>
          <w:sz w:val="24"/>
          <w:szCs w:val="24"/>
          <w:lang w:eastAsia="pl-PL"/>
        </w:rPr>
        <w:t>Nr 48 (1/2024)</w:t>
      </w:r>
    </w:p>
    <w:p w14:paraId="762C90CB" w14:textId="66799515" w:rsidR="00610142" w:rsidRDefault="00610142" w:rsidP="00610142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610142">
        <w:rPr>
          <w:rFonts w:ascii="Arial" w:eastAsia="Times New Roman" w:hAnsi="Arial" w:cs="Arial"/>
          <w:sz w:val="24"/>
          <w:szCs w:val="24"/>
          <w:lang w:val="en-US" w:eastAsia="pl-PL"/>
        </w:rPr>
        <w:t xml:space="preserve">M. Chutorański, O. </w:t>
      </w:r>
      <w:proofErr w:type="spellStart"/>
      <w:r w:rsidRPr="00610142">
        <w:rPr>
          <w:rFonts w:ascii="Arial" w:eastAsia="Times New Roman" w:hAnsi="Arial" w:cs="Arial"/>
          <w:sz w:val="24"/>
          <w:szCs w:val="24"/>
          <w:lang w:val="en-US" w:eastAsia="pl-PL"/>
        </w:rPr>
        <w:t>Szwabowski</w:t>
      </w:r>
      <w:proofErr w:type="spellEnd"/>
      <w:r w:rsidRPr="00610142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From the semi-periphery with love. A dream of democratic social science: a margins lever, „Journal of Studies in International Education”,  </w:t>
      </w:r>
      <w:hyperlink r:id="rId6" w:history="1">
        <w:r w:rsidRPr="00D05A8E">
          <w:rPr>
            <w:rStyle w:val="Hipercze"/>
            <w:rFonts w:ascii="Arial" w:eastAsia="Times New Roman" w:hAnsi="Arial" w:cs="Arial"/>
            <w:sz w:val="24"/>
            <w:szCs w:val="24"/>
            <w:lang w:val="en-US" w:eastAsia="pl-PL"/>
          </w:rPr>
          <w:t>https://doi.org/10.1177/10283153211070109</w:t>
        </w:r>
      </w:hyperlink>
    </w:p>
    <w:p w14:paraId="6A883E70" w14:textId="77777777" w:rsidR="00610142" w:rsidRPr="00610142" w:rsidRDefault="00610142" w:rsidP="00610142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0B776562" w14:textId="77777777" w:rsidR="00E15D37" w:rsidRPr="00610142" w:rsidRDefault="00E15D37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hyperlink r:id="rId7" w:history="1">
        <w:r w:rsidRPr="00E15D37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Więcej publikacji na stronie biblioteki US (link)</w:t>
        </w:r>
      </w:hyperlink>
    </w:p>
    <w:p w14:paraId="44B16E70" w14:textId="77777777" w:rsidR="00610142" w:rsidRDefault="00610142" w:rsidP="0061014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B73D24" w14:textId="2E907FA1" w:rsidR="00610142" w:rsidRPr="00E15D37" w:rsidRDefault="00610142" w:rsidP="00610142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  <w:r w:rsidRPr="00610142">
        <w:rPr>
          <w:rFonts w:ascii="Arial" w:eastAsia="Times New Roman" w:hAnsi="Arial" w:cs="Arial"/>
          <w:sz w:val="24"/>
          <w:szCs w:val="24"/>
          <w:lang w:eastAsia="pl-PL"/>
        </w:rPr>
        <w:t>https://publi.bg.szczecin.pl/cgi-bin/koha/opac-search.pl?op=do_search&amp;type=opac&amp;marclist=&amp;and_or=and&amp;excluding=&amp;operator=contains&amp;value=chutorański</w:t>
      </w:r>
    </w:p>
    <w:p w14:paraId="7E792382" w14:textId="77777777" w:rsidR="00CC33B1" w:rsidRPr="00E15D37" w:rsidRDefault="00CC33B1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="00CC33B1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016588">
    <w:abstractNumId w:val="9"/>
  </w:num>
  <w:num w:numId="2" w16cid:durableId="1365325186">
    <w:abstractNumId w:val="0"/>
  </w:num>
  <w:num w:numId="3" w16cid:durableId="1906141985">
    <w:abstractNumId w:val="2"/>
  </w:num>
  <w:num w:numId="4" w16cid:durableId="894269435">
    <w:abstractNumId w:val="3"/>
  </w:num>
  <w:num w:numId="5" w16cid:durableId="295306916">
    <w:abstractNumId w:val="6"/>
  </w:num>
  <w:num w:numId="6" w16cid:durableId="1182207089">
    <w:abstractNumId w:val="8"/>
  </w:num>
  <w:num w:numId="7" w16cid:durableId="244846300">
    <w:abstractNumId w:val="10"/>
  </w:num>
  <w:num w:numId="8" w16cid:durableId="617108943">
    <w:abstractNumId w:val="4"/>
  </w:num>
  <w:num w:numId="9" w16cid:durableId="370569130">
    <w:abstractNumId w:val="1"/>
  </w:num>
  <w:num w:numId="10" w16cid:durableId="2146658755">
    <w:abstractNumId w:val="7"/>
  </w:num>
  <w:num w:numId="11" w16cid:durableId="555166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610142"/>
    <w:rsid w:val="00960111"/>
    <w:rsid w:val="00CC33B1"/>
    <w:rsid w:val="00E1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4A0E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01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0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77/10283153211070109" TargetMode="External"/><Relationship Id="rId5" Type="http://schemas.openxmlformats.org/officeDocument/2006/relationships/hyperlink" Target="https://doi.org/10.34768/rl.2021.v471.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Maksymilian Chutorański</cp:lastModifiedBy>
  <cp:revision>2</cp:revision>
  <dcterms:created xsi:type="dcterms:W3CDTF">2025-02-16T14:36:00Z</dcterms:created>
  <dcterms:modified xsi:type="dcterms:W3CDTF">2025-02-16T14:36:00Z</dcterms:modified>
</cp:coreProperties>
</file>